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48" w:rsidRDefault="00DE3848" w:rsidP="000B3685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b/>
          <w:bCs/>
          <w:u w:val="words"/>
        </w:rPr>
      </w:pPr>
    </w:p>
    <w:p w:rsidR="00826932" w:rsidRDefault="00DE3848" w:rsidP="00F74731">
      <w:pPr>
        <w:tabs>
          <w:tab w:val="left" w:pos="637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</w:t>
      </w:r>
    </w:p>
    <w:p w:rsidR="00F74731" w:rsidRPr="008133DC" w:rsidRDefault="00F74731" w:rsidP="00F7473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DECRETO</w:t>
      </w:r>
      <w:r w:rsidRPr="008133DC">
        <w:rPr>
          <w:rFonts w:ascii="Arial" w:hAnsi="Arial" w:cs="Arial"/>
          <w:b/>
          <w:bCs/>
          <w:color w:val="000000"/>
        </w:rPr>
        <w:t xml:space="preserve"> Nº </w:t>
      </w:r>
      <w:r w:rsidR="0078197D">
        <w:rPr>
          <w:rFonts w:ascii="Arial" w:hAnsi="Arial" w:cs="Arial"/>
          <w:b/>
          <w:bCs/>
          <w:color w:val="000000"/>
        </w:rPr>
        <w:t>009</w:t>
      </w:r>
      <w:r w:rsidRPr="008133DC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9</w:t>
      </w:r>
    </w:p>
    <w:p w:rsidR="00F74731" w:rsidRPr="008133DC" w:rsidRDefault="00F74731" w:rsidP="00F7473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74731" w:rsidRPr="008133DC" w:rsidRDefault="00F74731" w:rsidP="00F74731">
      <w:pPr>
        <w:spacing w:line="360" w:lineRule="auto"/>
        <w:ind w:left="4395" w:right="67"/>
        <w:jc w:val="both"/>
        <w:rPr>
          <w:rFonts w:ascii="Arial" w:eastAsia="Arial" w:hAnsi="Arial" w:cs="Arial"/>
        </w:rPr>
      </w:pPr>
      <w:r w:rsidRPr="008133DC">
        <w:rPr>
          <w:rFonts w:ascii="Arial" w:hAnsi="Arial" w:cs="Arial"/>
          <w:b/>
        </w:rPr>
        <w:t>SÚMULA:</w:t>
      </w:r>
      <w:r w:rsidRPr="00813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Regulamenta</w:t>
      </w:r>
      <w:r w:rsidRPr="008133DC">
        <w:rPr>
          <w:rFonts w:ascii="Arial" w:hAnsi="Arial" w:cs="Arial"/>
        </w:rPr>
        <w:t xml:space="preserve"> a utilização d</w:t>
      </w:r>
      <w:r>
        <w:rPr>
          <w:rFonts w:ascii="Arial" w:hAnsi="Arial" w:cs="Arial"/>
        </w:rPr>
        <w:t xml:space="preserve">a Mini Arena </w:t>
      </w:r>
      <w:r w:rsidRPr="008133DC">
        <w:rPr>
          <w:rFonts w:ascii="Arial" w:hAnsi="Arial" w:cs="Arial"/>
        </w:rPr>
        <w:t>do Município de Marilândia do Sul e dá outras providências</w:t>
      </w:r>
      <w:r w:rsidRPr="008133DC">
        <w:rPr>
          <w:rFonts w:ascii="Arial" w:eastAsia="Arial" w:hAnsi="Arial" w:cs="Arial"/>
        </w:rPr>
        <w:t>.</w:t>
      </w:r>
    </w:p>
    <w:p w:rsidR="00F74731" w:rsidRPr="008133DC" w:rsidRDefault="00F74731" w:rsidP="00F74731">
      <w:pPr>
        <w:spacing w:line="360" w:lineRule="auto"/>
        <w:ind w:left="2832" w:firstLine="3"/>
        <w:jc w:val="both"/>
        <w:rPr>
          <w:rFonts w:ascii="Arial" w:hAnsi="Arial" w:cs="Arial"/>
        </w:rPr>
      </w:pPr>
    </w:p>
    <w:p w:rsidR="00F74731" w:rsidRPr="009D1C1E" w:rsidRDefault="00F74731" w:rsidP="00F74731">
      <w:pPr>
        <w:jc w:val="both"/>
        <w:rPr>
          <w:rFonts w:ascii="Arial" w:hAnsi="Arial" w:cs="Arial"/>
          <w:b/>
          <w:bCs/>
        </w:rPr>
      </w:pPr>
      <w:r w:rsidRPr="009D1C1E">
        <w:rPr>
          <w:rFonts w:ascii="Arial" w:hAnsi="Arial" w:cs="Arial"/>
          <w:b/>
        </w:rPr>
        <w:t xml:space="preserve">O Prefeito do Município de Marilândia do Sul, Estado do Paraná, no uso de suas atribuições e tendo em vista o que estabelecem os </w:t>
      </w:r>
      <w:proofErr w:type="spellStart"/>
      <w:r w:rsidRPr="009D1C1E">
        <w:rPr>
          <w:rFonts w:ascii="Arial" w:hAnsi="Arial" w:cs="Arial"/>
          <w:b/>
        </w:rPr>
        <w:t>arts</w:t>
      </w:r>
      <w:proofErr w:type="spellEnd"/>
      <w:r w:rsidRPr="009D1C1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77, 84 e 85 da Lei Orgânica do Município</w:t>
      </w:r>
      <w:r w:rsidRPr="009D1C1E">
        <w:rPr>
          <w:rFonts w:ascii="Arial" w:hAnsi="Arial" w:cs="Arial"/>
          <w:b/>
          <w:bCs/>
        </w:rPr>
        <w:t>,</w:t>
      </w:r>
    </w:p>
    <w:p w:rsidR="00F74731" w:rsidRDefault="00F74731" w:rsidP="00F74731">
      <w:pPr>
        <w:pStyle w:val="Corpodetexto"/>
        <w:jc w:val="both"/>
        <w:rPr>
          <w:rFonts w:cs="Arial"/>
          <w:b/>
        </w:rPr>
      </w:pPr>
    </w:p>
    <w:p w:rsidR="00F74731" w:rsidRDefault="00F74731" w:rsidP="00F74731">
      <w:pPr>
        <w:pStyle w:val="Corpodetexto"/>
        <w:jc w:val="both"/>
        <w:rPr>
          <w:rFonts w:cs="Arial"/>
          <w:b/>
        </w:rPr>
      </w:pPr>
    </w:p>
    <w:p w:rsidR="00F74731" w:rsidRPr="009D1C1E" w:rsidRDefault="00F74731" w:rsidP="00F74731">
      <w:pPr>
        <w:pStyle w:val="Corpodetexto"/>
        <w:jc w:val="both"/>
        <w:rPr>
          <w:rFonts w:cs="Arial"/>
          <w:b/>
        </w:rPr>
      </w:pPr>
    </w:p>
    <w:p w:rsidR="00F74731" w:rsidRPr="009D1C1E" w:rsidRDefault="00F74731" w:rsidP="00F74731">
      <w:pPr>
        <w:keepNext/>
        <w:spacing w:line="360" w:lineRule="auto"/>
        <w:ind w:left="192" w:hanging="50"/>
        <w:jc w:val="both"/>
        <w:outlineLvl w:val="8"/>
        <w:rPr>
          <w:rFonts w:ascii="Arial" w:hAnsi="Arial" w:cs="Arial"/>
          <w:b/>
          <w:bCs/>
          <w:i/>
          <w:u w:val="single"/>
          <w:lang w:eastAsia="x-none"/>
        </w:rPr>
      </w:pPr>
      <w:r>
        <w:rPr>
          <w:rFonts w:ascii="Arial" w:hAnsi="Arial" w:cs="Arial"/>
          <w:b/>
          <w:bCs/>
          <w:i/>
          <w:u w:val="single"/>
          <w:lang w:eastAsia="x-none"/>
        </w:rPr>
        <w:t>DECRETA</w:t>
      </w:r>
    </w:p>
    <w:p w:rsidR="00F74731" w:rsidRDefault="00F74731" w:rsidP="00F74731">
      <w:pPr>
        <w:spacing w:line="360" w:lineRule="auto"/>
        <w:jc w:val="both"/>
        <w:rPr>
          <w:rFonts w:ascii="Arial" w:hAnsi="Arial" w:cs="Arial"/>
        </w:rPr>
      </w:pPr>
    </w:p>
    <w:p w:rsidR="00F74731" w:rsidRPr="008133DC" w:rsidRDefault="00F74731" w:rsidP="00F74731">
      <w:pPr>
        <w:spacing w:line="360" w:lineRule="auto"/>
        <w:jc w:val="both"/>
        <w:rPr>
          <w:rFonts w:ascii="Arial" w:hAnsi="Arial" w:cs="Arial"/>
        </w:rPr>
      </w:pPr>
    </w:p>
    <w:p w:rsidR="00F74731" w:rsidRPr="008133DC" w:rsidRDefault="00F74731" w:rsidP="00F74731">
      <w:pPr>
        <w:pStyle w:val="Default"/>
        <w:spacing w:line="360" w:lineRule="auto"/>
        <w:ind w:firstLine="1701"/>
        <w:jc w:val="both"/>
        <w:rPr>
          <w:sz w:val="20"/>
          <w:szCs w:val="20"/>
        </w:rPr>
      </w:pPr>
      <w:bookmarkStart w:id="0" w:name="artigo_1"/>
      <w:r w:rsidRPr="008133DC">
        <w:rPr>
          <w:rStyle w:val="label"/>
          <w:sz w:val="20"/>
          <w:szCs w:val="20"/>
        </w:rPr>
        <w:t>Art. 1º</w:t>
      </w:r>
      <w:bookmarkEnd w:id="0"/>
      <w:r w:rsidRPr="008133DC">
        <w:rPr>
          <w:sz w:val="20"/>
          <w:szCs w:val="20"/>
        </w:rPr>
        <w:t xml:space="preserve"> A utilização por pessoas físicas e jurídicas de direito privado com</w:t>
      </w:r>
      <w:r>
        <w:rPr>
          <w:sz w:val="20"/>
          <w:szCs w:val="20"/>
        </w:rPr>
        <w:t xml:space="preserve"> ou sem</w:t>
      </w:r>
      <w:r w:rsidRPr="008133DC">
        <w:rPr>
          <w:sz w:val="20"/>
          <w:szCs w:val="20"/>
        </w:rPr>
        <w:t xml:space="preserve"> fins econômicos, das dependência</w:t>
      </w:r>
      <w:r>
        <w:rPr>
          <w:sz w:val="20"/>
          <w:szCs w:val="20"/>
        </w:rPr>
        <w:t>s da Mini Arena do Município de Marilândia do Sul</w:t>
      </w:r>
      <w:r w:rsidRPr="008133DC">
        <w:rPr>
          <w:sz w:val="20"/>
          <w:szCs w:val="20"/>
        </w:rPr>
        <w:t xml:space="preserve">, obedecerá ao disposto </w:t>
      </w:r>
      <w:r>
        <w:rPr>
          <w:sz w:val="20"/>
          <w:szCs w:val="20"/>
        </w:rPr>
        <w:t>neste Decreto</w:t>
      </w:r>
      <w:r w:rsidRPr="008133DC">
        <w:rPr>
          <w:sz w:val="20"/>
          <w:szCs w:val="20"/>
        </w:rPr>
        <w:t>.</w:t>
      </w:r>
    </w:p>
    <w:p w:rsidR="00F74731" w:rsidRPr="008133DC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 w:rsidRPr="008133DC">
        <w:rPr>
          <w:rFonts w:ascii="Arial" w:hAnsi="Arial" w:cs="Arial"/>
          <w:color w:val="000000"/>
        </w:rPr>
        <w:t>Art. 2º A ocupação do espaço público referido no artigo anterior fica condicionada à conveniência e oportunidade, levando-se em conta aspectos de disponibilidade e segurança.</w:t>
      </w:r>
    </w:p>
    <w:p w:rsidR="00F74731" w:rsidRPr="008133DC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 w:rsidRPr="008133DC">
        <w:rPr>
          <w:rFonts w:ascii="Arial" w:hAnsi="Arial" w:cs="Arial"/>
          <w:color w:val="000000"/>
        </w:rPr>
        <w:t xml:space="preserve">Art. </w:t>
      </w:r>
      <w:r w:rsidRPr="001E6C8F">
        <w:rPr>
          <w:rFonts w:ascii="Arial" w:hAnsi="Arial" w:cs="Arial"/>
          <w:color w:val="000000"/>
        </w:rPr>
        <w:t>3º A ocupação somente poderá ser concedida para eventos artísticos, sociais, culturais, esportivos, de recreação, entre outros, com ou sem a cobrança de ingressos ou inscrições, e será remunerada mediante a cobrança de preço público no valor correspondente à 0,3 (três décimos) Unidade Fiscal do Município – UFM, por 1h30m (uma hora e trinta minutos) de utilização.</w:t>
      </w:r>
    </w:p>
    <w:p w:rsidR="00F74731" w:rsidRPr="008133DC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Parágrafo Ú</w:t>
      </w:r>
      <w:r w:rsidRPr="008133DC">
        <w:rPr>
          <w:rFonts w:ascii="Arial" w:hAnsi="Arial" w:cs="Arial"/>
          <w:color w:val="000000"/>
        </w:rPr>
        <w:t>nico: A utilização gratuita somente poderá ser deferida para eventos promovidos pelo Poder Público, entidades sem fins lucrativos e para campanhas promovidas ou patrocinadas pelo Poder Público,</w:t>
      </w:r>
      <w:r>
        <w:rPr>
          <w:rFonts w:ascii="Arial" w:hAnsi="Arial" w:cs="Arial"/>
          <w:color w:val="000000"/>
        </w:rPr>
        <w:t xml:space="preserve"> bem como ainda, para a realização de eventos sem fins lucrativos por qualquer interessado,</w:t>
      </w:r>
      <w:r w:rsidRPr="008133DC">
        <w:rPr>
          <w:rFonts w:ascii="Arial" w:hAnsi="Arial" w:cs="Arial"/>
          <w:color w:val="000000"/>
        </w:rPr>
        <w:t xml:space="preserve"> persistindo a obrigação da entidade em reparar eventuais danos e realizar a limpeza do </w:t>
      </w:r>
      <w:r>
        <w:rPr>
          <w:rFonts w:ascii="Arial" w:hAnsi="Arial" w:cs="Arial"/>
          <w:color w:val="000000"/>
        </w:rPr>
        <w:t>bem</w:t>
      </w:r>
      <w:r w:rsidRPr="008133DC">
        <w:rPr>
          <w:rFonts w:ascii="Arial" w:hAnsi="Arial" w:cs="Arial"/>
          <w:color w:val="000000"/>
        </w:rPr>
        <w:t xml:space="preserve"> público, após a realização do evento.</w:t>
      </w:r>
    </w:p>
    <w:p w:rsidR="00F74731" w:rsidRPr="008133DC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 w:rsidRPr="008133DC">
        <w:rPr>
          <w:rFonts w:ascii="Arial" w:hAnsi="Arial" w:cs="Arial"/>
          <w:color w:val="000000"/>
        </w:rPr>
        <w:t xml:space="preserve">Art. 4º Qualquer interessado em utilizar </w:t>
      </w:r>
      <w:r>
        <w:rPr>
          <w:rFonts w:ascii="Arial" w:hAnsi="Arial" w:cs="Arial"/>
          <w:color w:val="000000"/>
        </w:rPr>
        <w:t>o imóvel público</w:t>
      </w:r>
      <w:r w:rsidRPr="008133DC">
        <w:rPr>
          <w:rFonts w:ascii="Arial" w:hAnsi="Arial" w:cs="Arial"/>
          <w:color w:val="000000"/>
        </w:rPr>
        <w:t xml:space="preserve"> de que trata esta Lei deverá requerê-lo antecipadamente e por escrito à Secretaria Municipal de </w:t>
      </w:r>
      <w:r>
        <w:rPr>
          <w:rFonts w:ascii="Arial" w:hAnsi="Arial" w:cs="Arial"/>
          <w:color w:val="000000"/>
        </w:rPr>
        <w:t>Esportes e Turismo</w:t>
      </w:r>
      <w:r w:rsidRPr="008133DC">
        <w:rPr>
          <w:rFonts w:ascii="Arial" w:hAnsi="Arial" w:cs="Arial"/>
          <w:color w:val="000000"/>
        </w:rPr>
        <w:t>.</w:t>
      </w:r>
    </w:p>
    <w:p w:rsidR="00F74731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</w:rPr>
      </w:pPr>
      <w:r w:rsidRPr="008133DC">
        <w:rPr>
          <w:rFonts w:ascii="Arial" w:hAnsi="Arial" w:cs="Arial"/>
        </w:rPr>
        <w:t xml:space="preserve">Parágrafo </w:t>
      </w:r>
      <w:r>
        <w:rPr>
          <w:rFonts w:ascii="Arial" w:hAnsi="Arial" w:cs="Arial"/>
        </w:rPr>
        <w:t>Ú</w:t>
      </w:r>
      <w:r w:rsidRPr="008133DC">
        <w:rPr>
          <w:rFonts w:ascii="Arial" w:hAnsi="Arial" w:cs="Arial"/>
        </w:rPr>
        <w:t xml:space="preserve">nico: Deferido o pedido, o interessado será convocado a firmar </w:t>
      </w:r>
      <w:r>
        <w:rPr>
          <w:rFonts w:ascii="Arial" w:hAnsi="Arial" w:cs="Arial"/>
        </w:rPr>
        <w:t>t</w:t>
      </w:r>
      <w:r w:rsidRPr="008133DC">
        <w:rPr>
          <w:rFonts w:ascii="Arial" w:hAnsi="Arial" w:cs="Arial"/>
        </w:rPr>
        <w:t xml:space="preserve">ermo de </w:t>
      </w:r>
      <w:r>
        <w:rPr>
          <w:rFonts w:ascii="Arial" w:hAnsi="Arial" w:cs="Arial"/>
        </w:rPr>
        <w:t>autorização de uso</w:t>
      </w:r>
      <w:r w:rsidRPr="008133DC">
        <w:rPr>
          <w:rFonts w:ascii="Arial" w:hAnsi="Arial" w:cs="Arial"/>
        </w:rPr>
        <w:t xml:space="preserve">, recolhendo, previamente, no prazo de </w:t>
      </w:r>
      <w:r w:rsidR="006029B8">
        <w:rPr>
          <w:rFonts w:ascii="Arial" w:hAnsi="Arial" w:cs="Arial"/>
        </w:rPr>
        <w:t>24</w:t>
      </w:r>
      <w:r w:rsidRPr="008133DC">
        <w:rPr>
          <w:rFonts w:ascii="Arial" w:hAnsi="Arial" w:cs="Arial"/>
        </w:rPr>
        <w:t xml:space="preserve"> (</w:t>
      </w:r>
      <w:r w:rsidR="006029B8">
        <w:rPr>
          <w:rFonts w:ascii="Arial" w:hAnsi="Arial" w:cs="Arial"/>
        </w:rPr>
        <w:t>vinte e quatro</w:t>
      </w:r>
      <w:r w:rsidRPr="008133DC">
        <w:rPr>
          <w:rFonts w:ascii="Arial" w:hAnsi="Arial" w:cs="Arial"/>
        </w:rPr>
        <w:t xml:space="preserve">) </w:t>
      </w:r>
      <w:r w:rsidR="006029B8">
        <w:rPr>
          <w:rFonts w:ascii="Arial" w:hAnsi="Arial" w:cs="Arial"/>
        </w:rPr>
        <w:t>horas</w:t>
      </w:r>
      <w:r w:rsidRPr="008133DC">
        <w:rPr>
          <w:rFonts w:ascii="Arial" w:hAnsi="Arial" w:cs="Arial"/>
        </w:rPr>
        <w:t>, o valor correspondente ao preço público estabelecido.</w:t>
      </w:r>
    </w:p>
    <w:p w:rsidR="00F74731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 w:rsidRPr="008E23D3">
        <w:rPr>
          <w:rFonts w:ascii="Arial" w:hAnsi="Arial" w:cs="Arial"/>
          <w:color w:val="000000"/>
        </w:rPr>
        <w:t xml:space="preserve">Art. 5º Além do pagamento </w:t>
      </w:r>
      <w:r>
        <w:rPr>
          <w:rFonts w:ascii="Arial" w:hAnsi="Arial" w:cs="Arial"/>
          <w:color w:val="000000"/>
        </w:rPr>
        <w:t>do preço público</w:t>
      </w:r>
      <w:r w:rsidRPr="008E23D3">
        <w:rPr>
          <w:rFonts w:ascii="Arial" w:hAnsi="Arial" w:cs="Arial"/>
          <w:color w:val="000000"/>
        </w:rPr>
        <w:t xml:space="preserve">, o interessado deverá arcar com os materiais necessários para o evento. </w:t>
      </w:r>
    </w:p>
    <w:p w:rsidR="00F74731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 w:rsidRPr="008E23D3">
        <w:rPr>
          <w:rFonts w:ascii="Arial" w:hAnsi="Arial" w:cs="Arial"/>
          <w:color w:val="000000"/>
        </w:rPr>
        <w:lastRenderedPageBreak/>
        <w:t xml:space="preserve">Art. 6º Será de inteira responsabilidade da pessoa física ou jurídica que promover o evento a obtenção das licenças necessárias. </w:t>
      </w:r>
      <w:bookmarkStart w:id="1" w:name="_GoBack"/>
      <w:bookmarkEnd w:id="1"/>
    </w:p>
    <w:p w:rsidR="00F74731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 w:rsidRPr="008E23D3">
        <w:rPr>
          <w:rFonts w:ascii="Arial" w:hAnsi="Arial" w:cs="Arial"/>
          <w:color w:val="000000"/>
        </w:rPr>
        <w:t xml:space="preserve">Art. 7º A pessoa física ou jurídica promotora do evento deverá entregar as dependências do </w:t>
      </w:r>
      <w:r>
        <w:rPr>
          <w:rFonts w:ascii="Arial" w:hAnsi="Arial" w:cs="Arial"/>
          <w:color w:val="000000"/>
        </w:rPr>
        <w:t>bem público</w:t>
      </w:r>
      <w:r w:rsidRPr="008E23D3">
        <w:rPr>
          <w:rFonts w:ascii="Arial" w:hAnsi="Arial" w:cs="Arial"/>
          <w:color w:val="000000"/>
        </w:rPr>
        <w:t xml:space="preserve"> limpo (materiais de limpeza de responsabilidade d</w:t>
      </w:r>
      <w:r>
        <w:rPr>
          <w:rFonts w:ascii="Arial" w:hAnsi="Arial" w:cs="Arial"/>
          <w:color w:val="000000"/>
        </w:rPr>
        <w:t>o</w:t>
      </w:r>
      <w:r w:rsidRPr="008E23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usuário</w:t>
      </w:r>
      <w:r w:rsidRPr="008E23D3">
        <w:rPr>
          <w:rFonts w:ascii="Arial" w:hAnsi="Arial" w:cs="Arial"/>
          <w:color w:val="000000"/>
        </w:rPr>
        <w:t xml:space="preserve">) e nas mesmas condições em que recebido, no prazo máximo de </w:t>
      </w:r>
      <w:r>
        <w:rPr>
          <w:rFonts w:ascii="Arial" w:hAnsi="Arial" w:cs="Arial"/>
          <w:color w:val="000000"/>
        </w:rPr>
        <w:t>12</w:t>
      </w:r>
      <w:r w:rsidRPr="008E23D3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doze</w:t>
      </w:r>
      <w:r w:rsidRPr="008E23D3">
        <w:rPr>
          <w:rFonts w:ascii="Arial" w:hAnsi="Arial" w:cs="Arial"/>
          <w:color w:val="000000"/>
        </w:rPr>
        <w:t>) horas, contado do encerramento do evento.</w:t>
      </w:r>
    </w:p>
    <w:p w:rsidR="00F74731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 w:rsidRPr="008E23D3">
        <w:rPr>
          <w:rFonts w:ascii="Arial" w:hAnsi="Arial" w:cs="Arial"/>
          <w:color w:val="000000"/>
        </w:rPr>
        <w:t xml:space="preserve">Parágrafo-único – Este prazo poderá ser reduzido havendo necessidade ou previsão de evento no dia seguinte, conforme critério da secretaria Municipal de </w:t>
      </w:r>
      <w:r>
        <w:rPr>
          <w:rFonts w:ascii="Arial" w:hAnsi="Arial" w:cs="Arial"/>
          <w:color w:val="000000"/>
        </w:rPr>
        <w:t>Esporte e Turismo</w:t>
      </w:r>
      <w:r w:rsidRPr="008E23D3">
        <w:rPr>
          <w:rFonts w:ascii="Arial" w:hAnsi="Arial" w:cs="Arial"/>
          <w:color w:val="000000"/>
        </w:rPr>
        <w:t>.</w:t>
      </w:r>
    </w:p>
    <w:p w:rsidR="00F74731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 w:rsidRPr="008E23D3">
        <w:rPr>
          <w:rFonts w:ascii="Arial" w:hAnsi="Arial" w:cs="Arial"/>
          <w:color w:val="000000"/>
        </w:rPr>
        <w:t xml:space="preserve">Art. 8º A pessoa jurídica ou física a que for deferida a utilização será responsável, perante o Município, por eventuais danos causados às instalações e equipamentos do </w:t>
      </w:r>
      <w:r>
        <w:rPr>
          <w:rFonts w:ascii="Arial" w:hAnsi="Arial" w:cs="Arial"/>
          <w:color w:val="000000"/>
        </w:rPr>
        <w:t>bem público</w:t>
      </w:r>
      <w:r w:rsidRPr="008E23D3">
        <w:rPr>
          <w:rFonts w:ascii="Arial" w:hAnsi="Arial" w:cs="Arial"/>
          <w:color w:val="000000"/>
        </w:rPr>
        <w:t>, ficando, ainda, sujeita a reposição do material danificado.</w:t>
      </w:r>
    </w:p>
    <w:p w:rsidR="00F74731" w:rsidRPr="008E23D3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 w:rsidRPr="008E23D3">
        <w:rPr>
          <w:rFonts w:ascii="Arial" w:hAnsi="Arial" w:cs="Arial"/>
          <w:color w:val="000000"/>
        </w:rPr>
        <w:t xml:space="preserve">Art. 9º Compete à Secretaria Municipal de </w:t>
      </w:r>
      <w:r>
        <w:rPr>
          <w:rFonts w:ascii="Arial" w:hAnsi="Arial" w:cs="Arial"/>
          <w:color w:val="000000"/>
        </w:rPr>
        <w:t>Esporte e Turismo</w:t>
      </w:r>
      <w:r w:rsidRPr="008E23D3">
        <w:rPr>
          <w:rFonts w:ascii="Arial" w:hAnsi="Arial" w:cs="Arial"/>
          <w:color w:val="000000"/>
        </w:rPr>
        <w:t xml:space="preserve"> vistoriar e fiscalizar </w:t>
      </w:r>
      <w:r>
        <w:rPr>
          <w:rFonts w:ascii="Arial" w:hAnsi="Arial" w:cs="Arial"/>
          <w:color w:val="000000"/>
        </w:rPr>
        <w:t>o bem público</w:t>
      </w:r>
      <w:r w:rsidRPr="008E23D3">
        <w:rPr>
          <w:rFonts w:ascii="Arial" w:hAnsi="Arial" w:cs="Arial"/>
          <w:color w:val="000000"/>
        </w:rPr>
        <w:t xml:space="preserve"> durante e após o seu uso, podendo determinar a suspensão imediata das atividades se constatada qualquer irregularidade durante o período de utilização. </w:t>
      </w:r>
    </w:p>
    <w:p w:rsidR="00F74731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 w:rsidRPr="008133DC">
        <w:rPr>
          <w:rFonts w:ascii="Arial" w:hAnsi="Arial" w:cs="Arial"/>
          <w:color w:val="000000"/>
        </w:rPr>
        <w:t>Art. 10º O Poder Executivo regulamentará esta Lei, no que couber.</w:t>
      </w:r>
    </w:p>
    <w:p w:rsidR="00F74731" w:rsidRPr="008E23D3" w:rsidRDefault="00F74731" w:rsidP="00F74731">
      <w:pPr>
        <w:spacing w:line="360" w:lineRule="auto"/>
        <w:ind w:right="62" w:firstLine="1701"/>
        <w:jc w:val="both"/>
        <w:rPr>
          <w:rFonts w:ascii="Arial" w:hAnsi="Arial" w:cs="Arial"/>
          <w:color w:val="000000"/>
        </w:rPr>
      </w:pPr>
      <w:r w:rsidRPr="008E23D3">
        <w:rPr>
          <w:rFonts w:ascii="Arial" w:hAnsi="Arial" w:cs="Arial"/>
          <w:color w:val="000000"/>
        </w:rPr>
        <w:t>Art. 1</w:t>
      </w:r>
      <w:r>
        <w:rPr>
          <w:rFonts w:ascii="Arial" w:hAnsi="Arial" w:cs="Arial"/>
          <w:color w:val="000000"/>
        </w:rPr>
        <w:t>1</w:t>
      </w:r>
      <w:r w:rsidRPr="008E23D3">
        <w:rPr>
          <w:rFonts w:ascii="Arial" w:hAnsi="Arial" w:cs="Arial"/>
          <w:color w:val="000000"/>
        </w:rPr>
        <w:t>º O não cumpriment</w:t>
      </w:r>
      <w:r>
        <w:rPr>
          <w:rFonts w:ascii="Arial" w:hAnsi="Arial" w:cs="Arial"/>
          <w:color w:val="000000"/>
        </w:rPr>
        <w:t>o das obrigações previstas nesta</w:t>
      </w:r>
      <w:r w:rsidRPr="008E23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legislação</w:t>
      </w:r>
      <w:r w:rsidRPr="008E23D3">
        <w:rPr>
          <w:rFonts w:ascii="Arial" w:hAnsi="Arial" w:cs="Arial"/>
          <w:color w:val="000000"/>
        </w:rPr>
        <w:t xml:space="preserve"> ou a sua irregularidade implica em que a Secretaria Municipal de </w:t>
      </w:r>
      <w:r>
        <w:rPr>
          <w:rFonts w:ascii="Arial" w:hAnsi="Arial" w:cs="Arial"/>
          <w:color w:val="000000"/>
        </w:rPr>
        <w:t>Esporte e Turismo</w:t>
      </w:r>
      <w:r w:rsidRPr="008E23D3">
        <w:rPr>
          <w:rFonts w:ascii="Arial" w:hAnsi="Arial" w:cs="Arial"/>
          <w:color w:val="000000"/>
        </w:rPr>
        <w:t xml:space="preserve"> negue futuras autorizações à entidade ou pessoa infratora, ou só </w:t>
      </w:r>
      <w:proofErr w:type="gramStart"/>
      <w:r w:rsidRPr="008E23D3">
        <w:rPr>
          <w:rFonts w:ascii="Arial" w:hAnsi="Arial" w:cs="Arial"/>
          <w:color w:val="000000"/>
        </w:rPr>
        <w:t>conceda-as</w:t>
      </w:r>
      <w:proofErr w:type="gramEnd"/>
      <w:r w:rsidRPr="008E23D3">
        <w:rPr>
          <w:rFonts w:ascii="Arial" w:hAnsi="Arial" w:cs="Arial"/>
          <w:color w:val="000000"/>
        </w:rPr>
        <w:t xml:space="preserve"> mediante o depósito prévio de caução. </w:t>
      </w:r>
    </w:p>
    <w:p w:rsidR="00F74731" w:rsidRPr="008133DC" w:rsidRDefault="00F74731" w:rsidP="00F74731">
      <w:pPr>
        <w:spacing w:line="360" w:lineRule="auto"/>
        <w:ind w:right="63" w:firstLine="1701"/>
        <w:jc w:val="both"/>
        <w:rPr>
          <w:rFonts w:ascii="Arial" w:eastAsia="Arial" w:hAnsi="Arial" w:cs="Arial"/>
        </w:rPr>
      </w:pPr>
      <w:bookmarkStart w:id="2" w:name="artigo_5"/>
      <w:r w:rsidRPr="008133DC">
        <w:rPr>
          <w:rStyle w:val="label"/>
          <w:rFonts w:ascii="Arial" w:hAnsi="Arial" w:cs="Arial"/>
        </w:rPr>
        <w:t xml:space="preserve">Art. </w:t>
      </w:r>
      <w:r>
        <w:rPr>
          <w:rStyle w:val="label"/>
          <w:rFonts w:ascii="Arial" w:hAnsi="Arial" w:cs="Arial"/>
        </w:rPr>
        <w:t>12</w:t>
      </w:r>
      <w:r w:rsidRPr="008133DC">
        <w:rPr>
          <w:rStyle w:val="label"/>
          <w:rFonts w:ascii="Arial" w:hAnsi="Arial" w:cs="Arial"/>
        </w:rPr>
        <w:t>º</w:t>
      </w:r>
      <w:bookmarkEnd w:id="2"/>
      <w:r w:rsidRPr="008133DC">
        <w:rPr>
          <w:rFonts w:ascii="Arial" w:hAnsi="Arial" w:cs="Arial"/>
        </w:rPr>
        <w:t xml:space="preserve"> Esta Lei Complementar entra em vigor na data de sua publicação, revogando-se as disposições em contrário.</w:t>
      </w:r>
    </w:p>
    <w:p w:rsidR="00F74731" w:rsidRDefault="00F74731" w:rsidP="00F74731">
      <w:pPr>
        <w:spacing w:line="360" w:lineRule="auto"/>
        <w:ind w:firstLine="1701"/>
        <w:jc w:val="both"/>
        <w:rPr>
          <w:rFonts w:ascii="Arial" w:hAnsi="Arial" w:cs="Arial"/>
          <w:bCs/>
        </w:rPr>
      </w:pPr>
    </w:p>
    <w:p w:rsidR="00F74731" w:rsidRPr="008133DC" w:rsidRDefault="00F74731" w:rsidP="00F74731">
      <w:pPr>
        <w:spacing w:line="360" w:lineRule="auto"/>
        <w:ind w:firstLine="1701"/>
        <w:jc w:val="both"/>
        <w:rPr>
          <w:rFonts w:ascii="Arial" w:hAnsi="Arial" w:cs="Arial"/>
          <w:bCs/>
        </w:rPr>
      </w:pPr>
      <w:r w:rsidRPr="008133DC">
        <w:rPr>
          <w:rFonts w:ascii="Arial" w:hAnsi="Arial" w:cs="Arial"/>
          <w:bCs/>
        </w:rPr>
        <w:t xml:space="preserve">Marilândia do Sul, em </w:t>
      </w:r>
      <w:r>
        <w:rPr>
          <w:rFonts w:ascii="Arial" w:hAnsi="Arial" w:cs="Arial"/>
          <w:bCs/>
        </w:rPr>
        <w:t xml:space="preserve">29 </w:t>
      </w:r>
      <w:r w:rsidRPr="008133DC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janeiro</w:t>
      </w:r>
      <w:r w:rsidRPr="008133DC">
        <w:rPr>
          <w:rFonts w:ascii="Arial" w:hAnsi="Arial" w:cs="Arial"/>
          <w:bCs/>
        </w:rPr>
        <w:t xml:space="preserve"> de 201</w:t>
      </w:r>
      <w:r>
        <w:rPr>
          <w:rFonts w:ascii="Arial" w:hAnsi="Arial" w:cs="Arial"/>
          <w:bCs/>
        </w:rPr>
        <w:t>9</w:t>
      </w:r>
      <w:r w:rsidRPr="008133DC">
        <w:rPr>
          <w:rFonts w:ascii="Arial" w:hAnsi="Arial" w:cs="Arial"/>
          <w:bCs/>
        </w:rPr>
        <w:t>.</w:t>
      </w:r>
    </w:p>
    <w:p w:rsidR="00F74731" w:rsidRPr="008133DC" w:rsidRDefault="00F74731" w:rsidP="00F74731">
      <w:pPr>
        <w:spacing w:line="360" w:lineRule="auto"/>
        <w:jc w:val="both"/>
        <w:rPr>
          <w:rFonts w:ascii="Arial" w:hAnsi="Arial" w:cs="Arial"/>
        </w:rPr>
      </w:pPr>
      <w:r w:rsidRPr="008133DC">
        <w:rPr>
          <w:rFonts w:ascii="Arial" w:hAnsi="Arial" w:cs="Arial"/>
          <w:b/>
          <w:bCs/>
        </w:rPr>
        <w:tab/>
      </w:r>
    </w:p>
    <w:p w:rsidR="00F74731" w:rsidRPr="008133DC" w:rsidRDefault="00F74731" w:rsidP="00F74731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  <w:lang w:val="pt-BR"/>
        </w:rPr>
      </w:pPr>
    </w:p>
    <w:p w:rsidR="00F74731" w:rsidRPr="008133DC" w:rsidRDefault="00F74731" w:rsidP="00F74731">
      <w:pPr>
        <w:pStyle w:val="Corpodetexto"/>
        <w:spacing w:line="360" w:lineRule="auto"/>
        <w:ind w:firstLine="1701"/>
        <w:jc w:val="both"/>
        <w:rPr>
          <w:rFonts w:cs="Arial"/>
          <w:b/>
          <w:bCs/>
          <w:sz w:val="20"/>
          <w:szCs w:val="20"/>
        </w:rPr>
      </w:pPr>
      <w:r w:rsidRPr="008133DC">
        <w:rPr>
          <w:rFonts w:cs="Arial"/>
          <w:b/>
          <w:bCs/>
          <w:sz w:val="20"/>
          <w:szCs w:val="20"/>
          <w:lang w:val="pt-BR"/>
        </w:rPr>
        <w:t>AQUILES TAKEDA FILHO</w:t>
      </w:r>
      <w:r w:rsidRPr="008133DC">
        <w:rPr>
          <w:rFonts w:cs="Arial"/>
          <w:b/>
          <w:bCs/>
          <w:sz w:val="20"/>
          <w:szCs w:val="20"/>
        </w:rPr>
        <w:t xml:space="preserve">                                                                  </w:t>
      </w:r>
    </w:p>
    <w:p w:rsidR="00F74731" w:rsidRPr="008133DC" w:rsidRDefault="00F74731" w:rsidP="00F74731">
      <w:pPr>
        <w:spacing w:line="360" w:lineRule="auto"/>
        <w:ind w:right="2595" w:firstLine="1701"/>
        <w:jc w:val="both"/>
        <w:rPr>
          <w:rFonts w:ascii="Arial" w:eastAsia="Arial" w:hAnsi="Arial" w:cs="Arial"/>
        </w:rPr>
      </w:pPr>
      <w:r w:rsidRPr="008133DC">
        <w:rPr>
          <w:rFonts w:ascii="Arial" w:hAnsi="Arial" w:cs="Arial"/>
        </w:rPr>
        <w:t>Prefeito Municipal</w:t>
      </w:r>
    </w:p>
    <w:p w:rsidR="006B2BD7" w:rsidRDefault="006B2BD7" w:rsidP="00F74731">
      <w:pPr>
        <w:tabs>
          <w:tab w:val="left" w:pos="6379"/>
        </w:tabs>
        <w:spacing w:line="360" w:lineRule="auto"/>
        <w:ind w:left="3119"/>
        <w:rPr>
          <w:b/>
          <w:sz w:val="22"/>
          <w:szCs w:val="22"/>
        </w:rPr>
      </w:pPr>
    </w:p>
    <w:sectPr w:rsidR="006B2BD7" w:rsidSect="00C16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01" w:right="1134" w:bottom="1134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25" w:rsidRDefault="00324125" w:rsidP="00652C5D">
      <w:r>
        <w:separator/>
      </w:r>
    </w:p>
  </w:endnote>
  <w:endnote w:type="continuationSeparator" w:id="0">
    <w:p w:rsidR="00324125" w:rsidRDefault="00324125" w:rsidP="0065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47" w:rsidRDefault="004A06FB" w:rsidP="000332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B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1447" w:rsidRDefault="00324125" w:rsidP="000332E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47" w:rsidRPr="00EA068C" w:rsidRDefault="008B3C6D" w:rsidP="00652C5D">
    <w:pPr>
      <w:pStyle w:val="Rodap"/>
      <w:jc w:val="center"/>
      <w:rPr>
        <w:rFonts w:ascii="Arial" w:hAnsi="Arial" w:cs="Arial"/>
        <w:sz w:val="18"/>
        <w:szCs w:val="18"/>
      </w:rPr>
    </w:pPr>
    <w:r w:rsidRPr="001540F5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6963E0D" wp14:editId="7CD7752D">
              <wp:simplePos x="0" y="0"/>
              <wp:positionH relativeFrom="column">
                <wp:posOffset>4149725</wp:posOffset>
              </wp:positionH>
              <wp:positionV relativeFrom="paragraph">
                <wp:posOffset>59690</wp:posOffset>
              </wp:positionV>
              <wp:extent cx="1779270" cy="533400"/>
              <wp:effectExtent l="0" t="0" r="11430" b="1905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C6D" w:rsidRDefault="008B3C6D" w:rsidP="008B3C6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Rep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ublicado em 0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/02/2019</w:t>
                          </w:r>
                        </w:p>
                        <w:p w:rsidR="008B3C6D" w:rsidRDefault="008B3C6D" w:rsidP="008B3C6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Jornal: Tribuna do Norte</w:t>
                          </w:r>
                        </w:p>
                        <w:p w:rsidR="008B3C6D" w:rsidRDefault="008B3C6D" w:rsidP="008B3C6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Edição 839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Pág. C1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4</w:t>
                          </w:r>
                        </w:p>
                        <w:p w:rsidR="008B3C6D" w:rsidRDefault="008B3C6D" w:rsidP="008B3C6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63E0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26.75pt;margin-top:4.7pt;width:140.1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">
              <v:textbox>
                <w:txbxContent>
                  <w:p w:rsidR="008B3C6D" w:rsidRDefault="008B3C6D" w:rsidP="008B3C6D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Rep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ublicado em 0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/02/2019</w:t>
                    </w:r>
                  </w:p>
                  <w:p w:rsidR="008B3C6D" w:rsidRDefault="008B3C6D" w:rsidP="008B3C6D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Jornal: Tribuna do Norte</w:t>
                    </w:r>
                  </w:p>
                  <w:p w:rsidR="008B3C6D" w:rsidRDefault="008B3C6D" w:rsidP="008B3C6D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Edição 839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Pág. C1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4</w:t>
                    </w:r>
                  </w:p>
                  <w:p w:rsidR="008B3C6D" w:rsidRDefault="008B3C6D" w:rsidP="008B3C6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69BD">
      <w:rPr>
        <w:rFonts w:eastAsiaTheme="minorHAns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-390652</wp:posOffset>
              </wp:positionH>
              <wp:positionV relativeFrom="paragraph">
                <wp:posOffset>63500</wp:posOffset>
              </wp:positionV>
              <wp:extent cx="1577975" cy="534035"/>
              <wp:effectExtent l="0" t="0" r="22225" b="18415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9BD" w:rsidRDefault="009C69BD" w:rsidP="009C69B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Publicado em 05/02/2019</w:t>
                          </w:r>
                        </w:p>
                        <w:p w:rsidR="009C69BD" w:rsidRDefault="009C69BD" w:rsidP="009C69B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Jornal: Tribuna do Norte</w:t>
                          </w:r>
                        </w:p>
                        <w:p w:rsidR="009C69BD" w:rsidRDefault="009C69BD" w:rsidP="009C69B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Edição 8398 Pág. C12</w:t>
                          </w:r>
                        </w:p>
                        <w:p w:rsidR="009C69BD" w:rsidRDefault="009C69BD" w:rsidP="009C69B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-30.75pt;margin-top:5pt;width:124.25pt;height:4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">
              <v:textbox>
                <w:txbxContent>
                  <w:p w:rsidR="009C69BD" w:rsidRDefault="009C69BD" w:rsidP="009C69BD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Publicado em 05/02/2019</w:t>
                    </w:r>
                  </w:p>
                  <w:p w:rsidR="009C69BD" w:rsidRDefault="009C69BD" w:rsidP="009C69BD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Jornal: Tribuna do Norte</w:t>
                    </w:r>
                  </w:p>
                  <w:p w:rsidR="009C69BD" w:rsidRDefault="009C69BD" w:rsidP="009C69BD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Edição 8398 Pág. C12</w:t>
                    </w:r>
                  </w:p>
                  <w:p w:rsidR="009C69BD" w:rsidRDefault="009C69BD" w:rsidP="009C69B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25" w:rsidRDefault="00324125" w:rsidP="00652C5D">
      <w:r>
        <w:separator/>
      </w:r>
    </w:p>
  </w:footnote>
  <w:footnote w:type="continuationSeparator" w:id="0">
    <w:p w:rsidR="00324125" w:rsidRDefault="00324125" w:rsidP="0065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47" w:rsidRDefault="0032412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15pt;height:335.35pt;z-index:-251655168;mso-position-horizontal:center;mso-position-horizontal-relative:margin;mso-position-vertical:center;mso-position-vertical-relative:margin" wrapcoords="-37 0 -37 21552 21600 21552 21600 0 -37 0">
          <v:imagedata r:id="rId1" o:title="balanc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B3" w:rsidRDefault="003130B3" w:rsidP="003130B3">
    <w:pPr>
      <w:pStyle w:val="Ttulo"/>
    </w:pPr>
    <w:r>
      <w:rPr>
        <w:noProof/>
      </w:rPr>
      <w:drawing>
        <wp:anchor distT="0" distB="0" distL="114300" distR="114300" simplePos="0" relativeHeight="251663360" behindDoc="0" locked="0" layoutInCell="0" allowOverlap="1" wp14:anchorId="1638A99D" wp14:editId="16CFA788">
          <wp:simplePos x="0" y="0"/>
          <wp:positionH relativeFrom="column">
            <wp:posOffset>-358140</wp:posOffset>
          </wp:positionH>
          <wp:positionV relativeFrom="paragraph">
            <wp:posOffset>-361950</wp:posOffset>
          </wp:positionV>
          <wp:extent cx="1280160" cy="1188720"/>
          <wp:effectExtent l="19050" t="0" r="0" b="0"/>
          <wp:wrapSquare wrapText="bothSides"/>
          <wp:docPr id="1" name="Imagem 1" descr="mari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lan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8000"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2DC7">
      <w:t xml:space="preserve">      </w:t>
    </w:r>
    <w:r>
      <w:t>PREFEITURA MUNICIPAL DE MARILÂNDIA DO SUL</w:t>
    </w:r>
  </w:p>
  <w:p w:rsidR="003130B3" w:rsidRDefault="003130B3" w:rsidP="003130B3">
    <w:pPr>
      <w:pStyle w:val="Subttulo"/>
    </w:pPr>
    <w:r>
      <w:t>ESTADO DO PARANÁ</w:t>
    </w:r>
  </w:p>
  <w:p w:rsidR="003130B3" w:rsidRDefault="003130B3" w:rsidP="003130B3">
    <w:pPr>
      <w:jc w:val="center"/>
      <w:rPr>
        <w:rFonts w:ascii="Century Gothic" w:hAnsi="Century Gothic"/>
        <w:b/>
        <w:u w:val="words"/>
      </w:rPr>
    </w:pPr>
    <w:r>
      <w:rPr>
        <w:rFonts w:ascii="Century Gothic" w:hAnsi="Century Gothic"/>
        <w:b/>
        <w:u w:val="words"/>
      </w:rPr>
      <w:t>CNPJ Nº 75 771303/0001-07</w:t>
    </w:r>
  </w:p>
  <w:p w:rsidR="003130B3" w:rsidRDefault="003130B3" w:rsidP="003130B3">
    <w:pPr>
      <w:jc w:val="center"/>
      <w:rPr>
        <w:rFonts w:ascii="Century Gothic" w:hAnsi="Century Gothic"/>
        <w:b/>
        <w:u w:val="words"/>
      </w:rPr>
    </w:pPr>
    <w:r>
      <w:rPr>
        <w:rFonts w:ascii="Century Gothic" w:hAnsi="Century Gothic"/>
        <w:b/>
        <w:u w:val="single"/>
      </w:rPr>
      <w:t>Rua</w:t>
    </w:r>
    <w:r>
      <w:rPr>
        <w:rFonts w:ascii="Century Gothic" w:hAnsi="Century Gothic"/>
        <w:b/>
        <w:u w:val="words"/>
      </w:rPr>
      <w:t xml:space="preserve"> Silvio </w:t>
    </w:r>
    <w:proofErr w:type="spellStart"/>
    <w:r>
      <w:rPr>
        <w:rFonts w:ascii="Century Gothic" w:hAnsi="Century Gothic"/>
        <w:b/>
        <w:u w:val="words"/>
      </w:rPr>
      <w:t>Beligni</w:t>
    </w:r>
    <w:proofErr w:type="spellEnd"/>
    <w:r>
      <w:rPr>
        <w:rFonts w:ascii="Century Gothic" w:hAnsi="Century Gothic"/>
        <w:b/>
        <w:u w:val="words"/>
      </w:rPr>
      <w:t>, 200 – fone (0xx43) 3428-1122</w:t>
    </w:r>
  </w:p>
  <w:p w:rsidR="003130B3" w:rsidRDefault="003130B3" w:rsidP="003130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47" w:rsidRDefault="0032412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1.15pt;height:335.35pt;z-index:-251656192;mso-position-horizontal:center;mso-position-horizontal-relative:margin;mso-position-vertical:center;mso-position-vertical-relative:margin" wrapcoords="-37 0 -37 21552 21600 21552 21600 0 -37 0">
          <v:imagedata r:id="rId1" o:title="balanc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7FC3"/>
    <w:multiLevelType w:val="hybridMultilevel"/>
    <w:tmpl w:val="1E449212"/>
    <w:lvl w:ilvl="0" w:tplc="D2A23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1E2EF5"/>
    <w:multiLevelType w:val="hybridMultilevel"/>
    <w:tmpl w:val="69F6966A"/>
    <w:lvl w:ilvl="0" w:tplc="4DCE5CBE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5D"/>
    <w:rsid w:val="000009D2"/>
    <w:rsid w:val="00002B77"/>
    <w:rsid w:val="00031D30"/>
    <w:rsid w:val="00031F07"/>
    <w:rsid w:val="00034D16"/>
    <w:rsid w:val="00040AA1"/>
    <w:rsid w:val="000419B7"/>
    <w:rsid w:val="00046D7D"/>
    <w:rsid w:val="0006338F"/>
    <w:rsid w:val="00066A0D"/>
    <w:rsid w:val="0008768E"/>
    <w:rsid w:val="000A0F9C"/>
    <w:rsid w:val="000A2818"/>
    <w:rsid w:val="000B3685"/>
    <w:rsid w:val="000B6357"/>
    <w:rsid w:val="000B72B2"/>
    <w:rsid w:val="000C5516"/>
    <w:rsid w:val="000E73F6"/>
    <w:rsid w:val="000F1618"/>
    <w:rsid w:val="000F7604"/>
    <w:rsid w:val="00103A57"/>
    <w:rsid w:val="00121C7F"/>
    <w:rsid w:val="00123C96"/>
    <w:rsid w:val="00125239"/>
    <w:rsid w:val="00130030"/>
    <w:rsid w:val="00134D96"/>
    <w:rsid w:val="00136239"/>
    <w:rsid w:val="00144C6B"/>
    <w:rsid w:val="0015021F"/>
    <w:rsid w:val="00152245"/>
    <w:rsid w:val="00153C08"/>
    <w:rsid w:val="00160FA8"/>
    <w:rsid w:val="001673AF"/>
    <w:rsid w:val="001759CE"/>
    <w:rsid w:val="00185240"/>
    <w:rsid w:val="00185288"/>
    <w:rsid w:val="00185F37"/>
    <w:rsid w:val="001A3254"/>
    <w:rsid w:val="001A3E49"/>
    <w:rsid w:val="001C052E"/>
    <w:rsid w:val="001D071F"/>
    <w:rsid w:val="001D0CBC"/>
    <w:rsid w:val="001D6709"/>
    <w:rsid w:val="001D7700"/>
    <w:rsid w:val="00205169"/>
    <w:rsid w:val="00210BAD"/>
    <w:rsid w:val="00212368"/>
    <w:rsid w:val="0024368F"/>
    <w:rsid w:val="00262BBC"/>
    <w:rsid w:val="00263BCD"/>
    <w:rsid w:val="00276383"/>
    <w:rsid w:val="0028776A"/>
    <w:rsid w:val="00293556"/>
    <w:rsid w:val="002A33E3"/>
    <w:rsid w:val="002A400A"/>
    <w:rsid w:val="002A72C8"/>
    <w:rsid w:val="002B2117"/>
    <w:rsid w:val="002B3CE6"/>
    <w:rsid w:val="002B3EA2"/>
    <w:rsid w:val="002D058B"/>
    <w:rsid w:val="002D306A"/>
    <w:rsid w:val="002D73A3"/>
    <w:rsid w:val="003130B3"/>
    <w:rsid w:val="00324125"/>
    <w:rsid w:val="00324DB9"/>
    <w:rsid w:val="00326AF4"/>
    <w:rsid w:val="003326B7"/>
    <w:rsid w:val="00341B17"/>
    <w:rsid w:val="003445CE"/>
    <w:rsid w:val="003536D3"/>
    <w:rsid w:val="003574E9"/>
    <w:rsid w:val="003666FB"/>
    <w:rsid w:val="00370BE0"/>
    <w:rsid w:val="00373461"/>
    <w:rsid w:val="00373DC0"/>
    <w:rsid w:val="00391949"/>
    <w:rsid w:val="00397CD4"/>
    <w:rsid w:val="003A01A0"/>
    <w:rsid w:val="003C3329"/>
    <w:rsid w:val="003C793C"/>
    <w:rsid w:val="004019D6"/>
    <w:rsid w:val="00401FAC"/>
    <w:rsid w:val="0041695A"/>
    <w:rsid w:val="0048307C"/>
    <w:rsid w:val="004A06FB"/>
    <w:rsid w:val="004C5984"/>
    <w:rsid w:val="004D38E9"/>
    <w:rsid w:val="004D5775"/>
    <w:rsid w:val="00524C28"/>
    <w:rsid w:val="00534299"/>
    <w:rsid w:val="00563C93"/>
    <w:rsid w:val="00581665"/>
    <w:rsid w:val="005B24FF"/>
    <w:rsid w:val="005C341E"/>
    <w:rsid w:val="005D19AB"/>
    <w:rsid w:val="005D62E1"/>
    <w:rsid w:val="005E50FE"/>
    <w:rsid w:val="005F48FE"/>
    <w:rsid w:val="00601C17"/>
    <w:rsid w:val="006029B8"/>
    <w:rsid w:val="006074E6"/>
    <w:rsid w:val="00617F68"/>
    <w:rsid w:val="0065074F"/>
    <w:rsid w:val="00652C5D"/>
    <w:rsid w:val="00654910"/>
    <w:rsid w:val="00657F6B"/>
    <w:rsid w:val="00662E46"/>
    <w:rsid w:val="00672E86"/>
    <w:rsid w:val="00680E64"/>
    <w:rsid w:val="006820BB"/>
    <w:rsid w:val="00686C55"/>
    <w:rsid w:val="00693E6A"/>
    <w:rsid w:val="006B2BD7"/>
    <w:rsid w:val="006D34ED"/>
    <w:rsid w:val="0073260F"/>
    <w:rsid w:val="007518EE"/>
    <w:rsid w:val="00751E51"/>
    <w:rsid w:val="00752A14"/>
    <w:rsid w:val="00761AB9"/>
    <w:rsid w:val="00762C8D"/>
    <w:rsid w:val="0078025F"/>
    <w:rsid w:val="0078197D"/>
    <w:rsid w:val="007855D2"/>
    <w:rsid w:val="007A0FCD"/>
    <w:rsid w:val="007A21D6"/>
    <w:rsid w:val="007A7AC3"/>
    <w:rsid w:val="007C11FC"/>
    <w:rsid w:val="007C4780"/>
    <w:rsid w:val="007D00D7"/>
    <w:rsid w:val="007F5BFC"/>
    <w:rsid w:val="007F6D8E"/>
    <w:rsid w:val="008042C7"/>
    <w:rsid w:val="00826932"/>
    <w:rsid w:val="008345B4"/>
    <w:rsid w:val="008578D9"/>
    <w:rsid w:val="00862DC7"/>
    <w:rsid w:val="00880375"/>
    <w:rsid w:val="0088498D"/>
    <w:rsid w:val="00892134"/>
    <w:rsid w:val="00892B5E"/>
    <w:rsid w:val="008952DB"/>
    <w:rsid w:val="008A06E2"/>
    <w:rsid w:val="008B2D35"/>
    <w:rsid w:val="008B3C6D"/>
    <w:rsid w:val="008B75FB"/>
    <w:rsid w:val="008C33CA"/>
    <w:rsid w:val="008D0791"/>
    <w:rsid w:val="008D1807"/>
    <w:rsid w:val="008D2CAC"/>
    <w:rsid w:val="008D7A3F"/>
    <w:rsid w:val="008E1029"/>
    <w:rsid w:val="008F31C4"/>
    <w:rsid w:val="00900339"/>
    <w:rsid w:val="00911DE3"/>
    <w:rsid w:val="00923CF3"/>
    <w:rsid w:val="009321EE"/>
    <w:rsid w:val="00936068"/>
    <w:rsid w:val="00946EEB"/>
    <w:rsid w:val="00952B49"/>
    <w:rsid w:val="00983D4A"/>
    <w:rsid w:val="009A223E"/>
    <w:rsid w:val="009C69BD"/>
    <w:rsid w:val="009D2FF5"/>
    <w:rsid w:val="009D45F3"/>
    <w:rsid w:val="00A07B9D"/>
    <w:rsid w:val="00A1327A"/>
    <w:rsid w:val="00A21C82"/>
    <w:rsid w:val="00A34C59"/>
    <w:rsid w:val="00A36604"/>
    <w:rsid w:val="00A37AFA"/>
    <w:rsid w:val="00A45D5A"/>
    <w:rsid w:val="00A6069C"/>
    <w:rsid w:val="00A60D38"/>
    <w:rsid w:val="00A726A5"/>
    <w:rsid w:val="00A758AC"/>
    <w:rsid w:val="00A80AB7"/>
    <w:rsid w:val="00A84A6C"/>
    <w:rsid w:val="00A902C7"/>
    <w:rsid w:val="00AA251E"/>
    <w:rsid w:val="00AB4F0B"/>
    <w:rsid w:val="00AC791B"/>
    <w:rsid w:val="00AD1D22"/>
    <w:rsid w:val="00AD358E"/>
    <w:rsid w:val="00AD401D"/>
    <w:rsid w:val="00AD4B65"/>
    <w:rsid w:val="00AF2093"/>
    <w:rsid w:val="00B10C05"/>
    <w:rsid w:val="00B12E63"/>
    <w:rsid w:val="00B264C9"/>
    <w:rsid w:val="00B30BE3"/>
    <w:rsid w:val="00B34CA3"/>
    <w:rsid w:val="00B55C85"/>
    <w:rsid w:val="00B55D43"/>
    <w:rsid w:val="00B56683"/>
    <w:rsid w:val="00B851E9"/>
    <w:rsid w:val="00B90845"/>
    <w:rsid w:val="00B91329"/>
    <w:rsid w:val="00BA36B4"/>
    <w:rsid w:val="00BA41BF"/>
    <w:rsid w:val="00BB01BA"/>
    <w:rsid w:val="00BC0BD8"/>
    <w:rsid w:val="00BC0FFC"/>
    <w:rsid w:val="00BE58A0"/>
    <w:rsid w:val="00C03609"/>
    <w:rsid w:val="00C11C92"/>
    <w:rsid w:val="00C2008A"/>
    <w:rsid w:val="00C204AD"/>
    <w:rsid w:val="00C40DDD"/>
    <w:rsid w:val="00C45801"/>
    <w:rsid w:val="00C568FD"/>
    <w:rsid w:val="00C866F7"/>
    <w:rsid w:val="00C930A4"/>
    <w:rsid w:val="00CB4B11"/>
    <w:rsid w:val="00CD7C8C"/>
    <w:rsid w:val="00D01CCB"/>
    <w:rsid w:val="00D14AA2"/>
    <w:rsid w:val="00D151B3"/>
    <w:rsid w:val="00D23FC0"/>
    <w:rsid w:val="00D24FDA"/>
    <w:rsid w:val="00D3108B"/>
    <w:rsid w:val="00D318BF"/>
    <w:rsid w:val="00D51A63"/>
    <w:rsid w:val="00D55DAA"/>
    <w:rsid w:val="00D56747"/>
    <w:rsid w:val="00D60DB1"/>
    <w:rsid w:val="00D73BA7"/>
    <w:rsid w:val="00D81EDB"/>
    <w:rsid w:val="00D9066C"/>
    <w:rsid w:val="00D9489F"/>
    <w:rsid w:val="00DB0F96"/>
    <w:rsid w:val="00DB72B8"/>
    <w:rsid w:val="00DE3848"/>
    <w:rsid w:val="00DF5A68"/>
    <w:rsid w:val="00E23BCF"/>
    <w:rsid w:val="00E26F28"/>
    <w:rsid w:val="00E36E78"/>
    <w:rsid w:val="00E41218"/>
    <w:rsid w:val="00E80BF6"/>
    <w:rsid w:val="00E91DF4"/>
    <w:rsid w:val="00E93CAF"/>
    <w:rsid w:val="00EB5F43"/>
    <w:rsid w:val="00EB6582"/>
    <w:rsid w:val="00ED71F0"/>
    <w:rsid w:val="00ED7E47"/>
    <w:rsid w:val="00EF5A3E"/>
    <w:rsid w:val="00F076BE"/>
    <w:rsid w:val="00F10740"/>
    <w:rsid w:val="00F26E9C"/>
    <w:rsid w:val="00F3578A"/>
    <w:rsid w:val="00F544FB"/>
    <w:rsid w:val="00F57DEB"/>
    <w:rsid w:val="00F74731"/>
    <w:rsid w:val="00FA4572"/>
    <w:rsid w:val="00FD4EE7"/>
    <w:rsid w:val="00FD60A6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38C48AF-CEBD-40FC-9C54-2F5C840D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B3685"/>
    <w:pPr>
      <w:keepNext/>
      <w:spacing w:line="360" w:lineRule="auto"/>
      <w:ind w:left="2832" w:firstLine="3"/>
      <w:outlineLvl w:val="1"/>
    </w:pPr>
    <w:rPr>
      <w:sz w:val="24"/>
      <w:szCs w:val="24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C5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52C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52C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52C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2C5D"/>
  </w:style>
  <w:style w:type="paragraph" w:styleId="Ttulo">
    <w:name w:val="Title"/>
    <w:basedOn w:val="Normal"/>
    <w:link w:val="TtuloChar"/>
    <w:qFormat/>
    <w:rsid w:val="00652C5D"/>
    <w:pPr>
      <w:jc w:val="center"/>
    </w:pPr>
    <w:rPr>
      <w:rFonts w:ascii="Century Gothic" w:hAnsi="Century Gothic"/>
      <w:b/>
      <w:sz w:val="28"/>
      <w:szCs w:val="24"/>
      <w:u w:val="words"/>
    </w:rPr>
  </w:style>
  <w:style w:type="character" w:customStyle="1" w:styleId="TtuloChar">
    <w:name w:val="Título Char"/>
    <w:basedOn w:val="Fontepargpadro"/>
    <w:link w:val="Ttulo"/>
    <w:rsid w:val="00652C5D"/>
    <w:rPr>
      <w:rFonts w:ascii="Century Gothic" w:eastAsia="Times New Roman" w:hAnsi="Century Gothic" w:cs="Times New Roman"/>
      <w:b/>
      <w:sz w:val="28"/>
      <w:szCs w:val="24"/>
      <w:u w:val="words"/>
      <w:lang w:eastAsia="pt-BR"/>
    </w:rPr>
  </w:style>
  <w:style w:type="paragraph" w:styleId="Subttulo">
    <w:name w:val="Subtitle"/>
    <w:basedOn w:val="Normal"/>
    <w:link w:val="SubttuloChar"/>
    <w:qFormat/>
    <w:rsid w:val="00652C5D"/>
    <w:pPr>
      <w:jc w:val="center"/>
    </w:pPr>
    <w:rPr>
      <w:rFonts w:ascii="Century Gothic" w:hAnsi="Century Gothic"/>
      <w:b/>
      <w:sz w:val="24"/>
      <w:szCs w:val="24"/>
      <w:u w:val="words"/>
    </w:rPr>
  </w:style>
  <w:style w:type="character" w:customStyle="1" w:styleId="SubttuloChar">
    <w:name w:val="Subtítulo Char"/>
    <w:basedOn w:val="Fontepargpadro"/>
    <w:link w:val="Subttulo"/>
    <w:rsid w:val="00652C5D"/>
    <w:rPr>
      <w:rFonts w:ascii="Century Gothic" w:eastAsia="Times New Roman" w:hAnsi="Century Gothic" w:cs="Times New Roman"/>
      <w:b/>
      <w:sz w:val="24"/>
      <w:szCs w:val="24"/>
      <w:u w:val="words"/>
      <w:lang w:eastAsia="pt-BR"/>
    </w:rPr>
  </w:style>
  <w:style w:type="paragraph" w:customStyle="1" w:styleId="Corpodetexto21">
    <w:name w:val="Corpo de texto 21"/>
    <w:basedOn w:val="Normal"/>
    <w:rsid w:val="00373DC0"/>
    <w:pPr>
      <w:spacing w:line="360" w:lineRule="auto"/>
      <w:ind w:left="4248"/>
      <w:jc w:val="both"/>
    </w:pPr>
    <w:rPr>
      <w:b/>
      <w:sz w:val="16"/>
    </w:rPr>
  </w:style>
  <w:style w:type="paragraph" w:styleId="PargrafodaLista">
    <w:name w:val="List Paragraph"/>
    <w:basedOn w:val="Normal"/>
    <w:uiPriority w:val="34"/>
    <w:qFormat/>
    <w:rsid w:val="00A34C59"/>
    <w:pPr>
      <w:ind w:left="720"/>
      <w:contextualSpacing/>
    </w:pPr>
  </w:style>
  <w:style w:type="table" w:styleId="Tabelacomgrade">
    <w:name w:val="Table Grid"/>
    <w:basedOn w:val="Tabelanormal"/>
    <w:uiPriority w:val="59"/>
    <w:rsid w:val="00A34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5D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D5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B3685"/>
    <w:rPr>
      <w:rFonts w:ascii="Times New Roman" w:eastAsia="Times New Roman" w:hAnsi="Times New Roman" w:cs="Times New Roman"/>
      <w:sz w:val="24"/>
      <w:szCs w:val="24"/>
      <w:u w:val="words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B3685"/>
    <w:pPr>
      <w:spacing w:line="360" w:lineRule="auto"/>
      <w:ind w:firstLine="288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3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B3685"/>
    <w:pPr>
      <w:ind w:left="2832" w:firstLine="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3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B3685"/>
    <w:pPr>
      <w:ind w:firstLine="2880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3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17F68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17F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texto22">
    <w:name w:val="Corpo de texto 22"/>
    <w:basedOn w:val="Normal"/>
    <w:rsid w:val="00DE3848"/>
    <w:pPr>
      <w:tabs>
        <w:tab w:val="left" w:pos="6379"/>
      </w:tabs>
      <w:overflowPunct w:val="0"/>
      <w:autoSpaceDE w:val="0"/>
      <w:autoSpaceDN w:val="0"/>
      <w:adjustRightInd w:val="0"/>
      <w:ind w:left="709" w:firstLine="2410"/>
      <w:jc w:val="both"/>
      <w:textAlignment w:val="baseline"/>
    </w:pPr>
    <w:rPr>
      <w:sz w:val="24"/>
    </w:rPr>
  </w:style>
  <w:style w:type="character" w:customStyle="1" w:styleId="label">
    <w:name w:val="label"/>
    <w:basedOn w:val="Fontepargpadro"/>
    <w:rsid w:val="00F74731"/>
  </w:style>
  <w:style w:type="paragraph" w:customStyle="1" w:styleId="Default">
    <w:name w:val="Default"/>
    <w:rsid w:val="00F7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E6C2-68AC-47E0-988A-0341CA8D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Marli Chagas</cp:lastModifiedBy>
  <cp:revision>6</cp:revision>
  <cp:lastPrinted>2019-01-24T17:55:00Z</cp:lastPrinted>
  <dcterms:created xsi:type="dcterms:W3CDTF">2019-01-29T15:30:00Z</dcterms:created>
  <dcterms:modified xsi:type="dcterms:W3CDTF">2019-02-06T12:43:00Z</dcterms:modified>
</cp:coreProperties>
</file>